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A97FF" w14:textId="5C58AAC8" w:rsidR="00C86B7C" w:rsidRPr="0077455D" w:rsidRDefault="0077455D">
      <w:pPr>
        <w:rPr>
          <w:lang w:val="en-GB"/>
        </w:rPr>
      </w:pPr>
      <w:r w:rsidRPr="0077455D">
        <w:rPr>
          <w:b/>
          <w:bCs/>
          <w:lang w:val="en-GB"/>
        </w:rPr>
        <w:t>Supplementary Figure S1.</w:t>
      </w:r>
      <w:r w:rsidRPr="0077455D">
        <w:rPr>
          <w:lang w:val="en-GB"/>
        </w:rPr>
        <w:t xml:space="preserve"> Melt-curve analysis for reactions using modified (red) and original (blue) primers. Both primer sets produced a single, specific melting peak, with no evidence of nonspecific products or primer-dimer formation. </w:t>
      </w:r>
      <w:proofErr w:type="spellStart"/>
      <w:r w:rsidRPr="0077455D">
        <w:t>N</w:t>
      </w:r>
      <w:r>
        <w:t>egative</w:t>
      </w:r>
      <w:proofErr w:type="spellEnd"/>
      <w:r>
        <w:t xml:space="preserve"> </w:t>
      </w:r>
      <w:proofErr w:type="spellStart"/>
      <w:r w:rsidRPr="0077455D">
        <w:t>template</w:t>
      </w:r>
      <w:proofErr w:type="spellEnd"/>
      <w:r w:rsidRPr="0077455D">
        <w:t xml:space="preserve"> controls (NTC) </w:t>
      </w:r>
      <w:proofErr w:type="spellStart"/>
      <w:r w:rsidRPr="0077455D">
        <w:t>showed</w:t>
      </w:r>
      <w:proofErr w:type="spellEnd"/>
      <w:r w:rsidRPr="0077455D">
        <w:t xml:space="preserve"> </w:t>
      </w:r>
      <w:proofErr w:type="spellStart"/>
      <w:r w:rsidRPr="0077455D">
        <w:t>flat</w:t>
      </w:r>
      <w:proofErr w:type="spellEnd"/>
      <w:r w:rsidRPr="0077455D">
        <w:t xml:space="preserve"> </w:t>
      </w:r>
      <w:proofErr w:type="spellStart"/>
      <w:r w:rsidRPr="0077455D">
        <w:t>baseline</w:t>
      </w:r>
      <w:proofErr w:type="spellEnd"/>
      <w:r w:rsidRPr="0077455D">
        <w:t xml:space="preserve"> </w:t>
      </w:r>
      <w:proofErr w:type="spellStart"/>
      <w:r w:rsidRPr="0077455D">
        <w:t>signals</w:t>
      </w:r>
      <w:proofErr w:type="spellEnd"/>
      <w:r w:rsidRPr="0077455D">
        <w:t>.</w: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291886CE" wp14:editId="0A6494CF">
            <wp:simplePos x="0" y="0"/>
            <wp:positionH relativeFrom="column">
              <wp:posOffset>-731501</wp:posOffset>
            </wp:positionH>
            <wp:positionV relativeFrom="paragraph">
              <wp:posOffset>0</wp:posOffset>
            </wp:positionV>
            <wp:extent cx="7187143" cy="2156460"/>
            <wp:effectExtent l="0" t="0" r="0" b="0"/>
            <wp:wrapTight wrapText="bothSides">
              <wp:wrapPolygon edited="0">
                <wp:start x="0" y="0"/>
                <wp:lineTo x="0" y="21371"/>
                <wp:lineTo x="21527" y="21371"/>
                <wp:lineTo x="21527" y="0"/>
                <wp:lineTo x="0" y="0"/>
              </wp:wrapPolygon>
            </wp:wrapTight>
            <wp:docPr id="1433513597" name="Obraz 5" descr="Obraz zawierający linia, Wykres, diagram, stok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513597" name="Obraz 5" descr="Obraz zawierający linia, Wykres, diagram, stok&#10;&#10;Zawartość wygenerowana przez AI może być niepoprawna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1679" cy="21608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86B7C" w:rsidRPr="00774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55D"/>
    <w:rsid w:val="00644CF5"/>
    <w:rsid w:val="0077455D"/>
    <w:rsid w:val="00BE6770"/>
    <w:rsid w:val="00C8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56823"/>
  <w15:chartTrackingRefBased/>
  <w15:docId w15:val="{62E318F3-586B-41E0-8E28-120B2D93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4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4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45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4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45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45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45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45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45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45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45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45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45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45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45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45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45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45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45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4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4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4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4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45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45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45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4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45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45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C21F2-6A35-4694-9DCB-C505BA07C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258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Baron</dc:creator>
  <cp:keywords/>
  <dc:description/>
  <cp:lastModifiedBy>Maciej Baron</cp:lastModifiedBy>
  <cp:revision>1</cp:revision>
  <dcterms:created xsi:type="dcterms:W3CDTF">2026-02-10T13:52:00Z</dcterms:created>
  <dcterms:modified xsi:type="dcterms:W3CDTF">2026-02-10T14:01:00Z</dcterms:modified>
</cp:coreProperties>
</file>